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 и основные параметры.</w:t>
              <w:tab/>
              <w:t>36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5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5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5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3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6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6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6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7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7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2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Е</w:t>
      </w:r>
      <w:r>
        <w:rPr>
          <w:rFonts w:cs="Times New Roman" w:ascii="Calibri" w:hAnsi="Calibri"/>
          <w:sz w:val="28"/>
          <w:szCs w:val="28"/>
        </w:rPr>
        <w:t xml:space="preserve">сли </w:t>
      </w:r>
      <w:r>
        <w:rPr>
          <w:rFonts w:cs="Times New Roman" w:ascii="Calibri" w:hAnsi="Calibri"/>
          <w:i/>
          <w:sz w:val="28"/>
          <w:szCs w:val="28"/>
        </w:rPr>
        <w:t xml:space="preserve">I = 0 </w:t>
      </w:r>
      <w:r>
        <w:rPr>
          <w:rFonts w:cs="Times New Roman" w:ascii="Calibri" w:hAnsi="Calibri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 xml:space="preserve">1) чем уже база, тем больше </w:t>
      </w:r>
      <w:r>
        <w:rPr>
          <w:rFonts w:eastAsia="NSimSun" w:cs="Times New Roman" w:ascii="Calibri" w:hAnsi="Calibri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2) </w:t>
      </w:r>
      <w:r>
        <w:rPr>
          <w:rFonts w:eastAsia="NSimSun" w:cs="Times New Roman" w:ascii="Calibri" w:hAnsi="Calibri"/>
          <w:sz w:val="28"/>
          <w:szCs w:val="28"/>
        </w:rPr>
        <w:t xml:space="preserve">Изменение тока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Iк </w:t>
      </w:r>
      <w:r>
        <w:rPr>
          <w:rFonts w:eastAsia="NSimSun" w:cs="Times New Roman" w:ascii="Calibri" w:hAnsi="Calibri"/>
          <w:sz w:val="28"/>
          <w:szCs w:val="28"/>
        </w:rPr>
        <w:t xml:space="preserve">при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 const э </w:t>
      </w:r>
      <w:r>
        <w:rPr>
          <w:rFonts w:eastAsia="NSimSun" w:cs="Times New Roman" w:ascii="Calibri" w:hAnsi="Calibri"/>
          <w:sz w:val="28"/>
          <w:szCs w:val="28"/>
        </w:rPr>
        <w:t xml:space="preserve">= приводит к зависимости </w:t>
      </w:r>
      <w:r>
        <w:rPr>
          <w:rFonts w:eastAsia="NSimSun" w:cs="Times New Roman" w:ascii="Calibri" w:hAnsi="Calibri"/>
          <w:i/>
          <w:sz w:val="28"/>
          <w:szCs w:val="28"/>
        </w:rPr>
        <w:t xml:space="preserve">Iк </w:t>
      </w:r>
      <w:r>
        <w:rPr>
          <w:rFonts w:eastAsia="NSimSun" w:cs="Times New Roman" w:ascii="Calibri" w:hAnsi="Calibri"/>
          <w:sz w:val="28"/>
          <w:szCs w:val="28"/>
        </w:rPr>
        <w:t xml:space="preserve">от </w:t>
      </w:r>
      <w:r>
        <w:rPr>
          <w:rFonts w:eastAsia="NSimSun" w:cs="Times New Roman" w:ascii="Calibri" w:hAnsi="Calibri"/>
          <w:i/>
          <w:sz w:val="28"/>
          <w:szCs w:val="28"/>
        </w:rPr>
        <w:t>Е</w:t>
      </w:r>
      <w:r>
        <w:rPr>
          <w:rFonts w:eastAsia="NSimSun" w:cs="Times New Roman" w:ascii="Calibri" w:hAnsi="Calibri"/>
          <w:i/>
          <w:position w:val="-2"/>
          <w:sz w:val="22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3) </w:t>
      </w:r>
      <w:r>
        <w:rPr>
          <w:rFonts w:eastAsia="NSimSun" w:cs="Times New Roman" w:ascii="Calibri" w:hAnsi="Calibri"/>
          <w:sz w:val="28"/>
          <w:szCs w:val="28"/>
        </w:rPr>
        <w:t>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4) </w:t>
      </w:r>
      <w:r>
        <w:rPr>
          <w:rFonts w:eastAsia="NSimSun" w:cs="Times New Roman" w:ascii="Calibri" w:hAnsi="Calibri"/>
          <w:sz w:val="28"/>
          <w:szCs w:val="28"/>
        </w:rPr>
        <w:t>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 w:ascii="Calibri" w:hAnsi="Calibri"/>
          <w:sz w:val="28"/>
          <w:szCs w:val="28"/>
        </w:rPr>
        <w:t xml:space="preserve">— крайняя степень эффекта Эрли - смыкание коллекторного и эммитерного переходов. </w:t>
      </w:r>
      <w:r>
        <w:rPr>
          <w:rFonts w:eastAsia="NSimSun" w:cs="Times New Roman" w:ascii="Calibri" w:hAnsi="Calibri"/>
          <w:sz w:val="28"/>
          <w:szCs w:val="28"/>
        </w:rPr>
        <w:t xml:space="preserve">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 xml:space="preserve"> </w:t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>7</w:t>
      </w:r>
      <w:r>
        <w:rPr>
          <w:rFonts w:eastAsia="NSimSun" w:cs="Times New Roman" w:ascii="Calibri" w:hAnsi="Calibri"/>
          <w:sz w:val="28"/>
          <w:szCs w:val="28"/>
        </w:rPr>
        <w:t>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ab/>
      </w:r>
      <w:r>
        <w:rPr>
          <w:rFonts w:eastAsia="NSimSun" w:cs="Times New Roman" w:ascii="Calibri" w:hAnsi="Calibri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 w:ascii="Calibri" w:hAnsi="Calibri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 w:ascii="Calibri" w:hAnsi="Calibri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eastAsia="NSimSun" w:cs="Times New Roman" w:ascii="Calibri" w:hAnsi="Calibri"/>
          <w:sz w:val="28"/>
          <w:szCs w:val="28"/>
        </w:rPr>
        <w:t>2</w:t>
      </w:r>
      <w:r>
        <w:rPr>
          <w:rFonts w:eastAsia="NSimSun" w:cs="Times New Roman" w:ascii="Calibri" w:hAnsi="Calibri"/>
          <w:sz w:val="28"/>
          <w:szCs w:val="28"/>
        </w:rPr>
        <w:t xml:space="preserve">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/>
      </w:r>
      <w:r>
        <w:br w:type="page"/>
      </w:r>
    </w:p>
    <w:p>
      <w:pPr>
        <w:pStyle w:val="2"/>
        <w:rPr/>
      </w:pPr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r>
        <w:rPr/>
        <w:t>3</w:t>
      </w:r>
      <w:r>
        <w:rPr/>
        <w:t>0</w:t>
      </w:r>
      <w:r>
        <w:rPr/>
        <w:t>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8"/>
        </w:numPr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Н</w:t>
      </w:r>
      <w:r>
        <w:rPr>
          <w:rFonts w:cs="Times New Roman" w:ascii="Calibri" w:hAnsi="Calibri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 w:ascii="Calibri" w:hAnsi="Calibri"/>
          <w:sz w:val="28"/>
          <w:szCs w:val="28"/>
        </w:rPr>
        <w:t xml:space="preserve">На затворе «-» </w:t>
      </w:r>
      <w:r>
        <w:rPr>
          <w:rFonts w:cs="Times New Roman" w:ascii="Calibri" w:hAnsi="Calibri"/>
          <w:sz w:val="28"/>
          <w:szCs w:val="28"/>
        </w:rPr>
        <w:t>(исток -, сток +)</w:t>
      </w:r>
      <w:r>
        <w:rPr>
          <w:rFonts w:cs="Times New Roman" w:ascii="Calibri" w:hAnsi="Calibri"/>
          <w:sz w:val="28"/>
          <w:szCs w:val="28"/>
        </w:rPr>
        <w:t xml:space="preserve"> - электроны вытесняются в подложку, </w:t>
      </w:r>
      <w:r>
        <w:rPr>
          <w:rFonts w:cs="Times New Roman" w:ascii="Calibri" w:hAnsi="Calibri"/>
          <w:sz w:val="28"/>
          <w:szCs w:val="28"/>
        </w:rPr>
        <w:t xml:space="preserve">сопротивление канала растет. 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 w:ascii="Calibri" w:hAnsi="Calibri"/>
          <w:b w:val="false"/>
          <w:bCs w:val="false"/>
          <w:sz w:val="28"/>
          <w:szCs w:val="28"/>
        </w:rPr>
        <w:t>На затворе «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>+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» - 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</w:rPr>
        <w:t>В</w:t>
      </w:r>
      <w:r>
        <w:rPr>
          <w:rFonts w:cs="Times New Roman" w:ascii="Calibri" w:hAnsi="Calibri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rPr/>
      </w:pPr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</w:r>
      <w:r>
        <w:rPr/>
        <w:t xml:space="preserve">Участок 1 - </w:t>
      </w:r>
      <w:r>
        <w:rPr/>
        <w:t xml:space="preserve">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</w:t>
      </w:r>
      <w:r>
        <w:rPr/>
        <w:t xml:space="preserve">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</w:r>
      <w:r>
        <w:rPr/>
        <w:t xml:space="preserve">Участок 3 - </w:t>
      </w:r>
      <w:r>
        <w:rPr/>
        <w:t xml:space="preserve">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ab/>
        <w:t xml:space="preserve">Без </w:t>
      </w:r>
      <w:r>
        <w:rPr>
          <w:rFonts w:cs="Times New Roman" w:ascii="Calibri" w:hAnsi="Calibri"/>
          <w:sz w:val="28"/>
          <w:szCs w:val="28"/>
          <w:lang w:val="en-US"/>
        </w:rPr>
        <w:t xml:space="preserve">U </w:t>
      </w:r>
      <w:r>
        <w:rPr>
          <w:rFonts w:cs="Times New Roman" w:ascii="Calibri" w:hAnsi="Calibri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  <w:lang w:val="ru-RU"/>
        </w:rPr>
        <w:tab/>
      </w:r>
      <w:r>
        <w:rPr>
          <w:rFonts w:cs="Times New Roman" w:ascii="Calibri" w:hAnsi="Calibri"/>
          <w:sz w:val="28"/>
          <w:szCs w:val="28"/>
          <w:lang w:val="ru-RU"/>
        </w:rPr>
        <w:t>Подключим другой внешний источник U</w:t>
      </w:r>
      <w:r>
        <w:rPr>
          <w:rFonts w:cs="Times New Roman" w:ascii="Calibri" w:hAnsi="Calibri"/>
          <w:position w:val="-2"/>
          <w:sz w:val="22"/>
          <w:sz w:val="28"/>
          <w:szCs w:val="28"/>
          <w:lang w:val="ru-RU"/>
        </w:rPr>
        <w:t>у</w:t>
      </w:r>
      <w:r>
        <w:rPr>
          <w:rFonts w:cs="Times New Roman" w:ascii="Calibri" w:hAnsi="Calibri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 w:ascii="Calibri" w:hAnsi="Calibri"/>
          <w:position w:val="-2"/>
          <w:sz w:val="22"/>
          <w:sz w:val="28"/>
          <w:szCs w:val="28"/>
          <w:lang w:val="ru-RU"/>
        </w:rPr>
        <w:t>вн</w:t>
      </w:r>
      <w:r>
        <w:rPr>
          <w:rFonts w:cs="Times New Roman" w:ascii="Calibri" w:hAnsi="Calibri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>
          <w:rFonts w:cs="Times New Roman" w:ascii="Calibri" w:hAnsi="Calibri"/>
          <w:sz w:val="28"/>
          <w:szCs w:val="28"/>
        </w:rPr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Calibri" w:hAnsi="Calibri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 w:ascii="Calibri" w:hAnsi="Calibri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>
          <w:rFonts w:cs="Times New Roman" w:ascii="Calibri" w:hAnsi="Calibri"/>
          <w:sz w:val="28"/>
          <w:szCs w:val="28"/>
        </w:rPr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Calibri" w:hAnsi="Calibri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r>
        <w:rPr/>
        <w:t>41) Усилители электрических сигналов.  Классификация и структура усилителя.</w:t>
      </w:r>
    </w:p>
    <w:p>
      <w:pPr>
        <w:pStyle w:val="2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3)</w:t>
      </w:r>
    </w:p>
    <w:sectPr>
      <w:footerReference w:type="default" r:id="rId120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Calibri">
    <w:charset w:val="01"/>
    <w:family w:val="swiss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67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footer" Target="footer1.xml"/><Relationship Id="rId121" Type="http://schemas.openxmlformats.org/officeDocument/2006/relationships/numbering" Target="numbering.xml"/><Relationship Id="rId122" Type="http://schemas.openxmlformats.org/officeDocument/2006/relationships/fontTable" Target="fontTable.xml"/><Relationship Id="rId1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565</TotalTime>
  <Application>LibreOffice/7.0.1.2$Windows_x86 LibreOffice_project/7cbcfc562f6eb6708b5ff7d7397325de9e764452</Application>
  <Pages>69</Pages>
  <Words>2872</Words>
  <Characters>19781</Characters>
  <CharactersWithSpaces>22747</CharactersWithSpaces>
  <Paragraphs>249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2021-06-11T01:05:49Z</dcterms:modified>
  <cp:revision>58</cp:revision>
  <dc:subject/>
  <dc:title/>
</cp:coreProperties>
</file>